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4A" w:rsidRDefault="00AE304A" w:rsidP="00444C5E">
      <w:pPr>
        <w:spacing w:line="52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E0CBB">
        <w:rPr>
          <w:rFonts w:ascii="標楷體" w:eastAsia="標楷體" w:hAnsi="標楷體" w:hint="eastAsia"/>
          <w:b/>
          <w:sz w:val="32"/>
          <w:szCs w:val="32"/>
        </w:rPr>
        <w:t>公務人員酒後駕車相關行政責任建議處理原則</w:t>
      </w:r>
    </w:p>
    <w:bookmarkEnd w:id="0"/>
    <w:p w:rsidR="00AE304A" w:rsidRPr="00F76C99" w:rsidRDefault="00AE304A" w:rsidP="003D03EA">
      <w:pPr>
        <w:pStyle w:val="ListParagraph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為維護行政團隊良好形象，各機關應落實平時宣導教育及督導，具體明確要求公務人員以身作則，貫徹政府杜絕酒後駕車之決心，特訂定本處理原則。</w:t>
      </w:r>
    </w:p>
    <w:p w:rsidR="00AE304A" w:rsidRDefault="00AE304A" w:rsidP="003D03EA">
      <w:pPr>
        <w:pStyle w:val="ListParagraph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公務人員如有酒後駕車情事，請各機關本權責查證後，參考本處理原則所定</w:t>
      </w:r>
      <w:r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之懲處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基準</w:t>
      </w:r>
      <w:r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，依公務員懲戒法、公務人員考績法及其施行細則、各類專業人員獎懲標準表或各機關職員獎懲規定所訂標準，衡酌事實發生原因、動機或對政府形象之影響程度予以嚴厲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處分</w:t>
      </w:r>
      <w:r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AE304A" w:rsidRPr="000E0CBB" w:rsidRDefault="00AE304A">
      <w:pPr>
        <w:pStyle w:val="ListParagraph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公務人員酒後駕車經警察人員取締者，應履行</w:t>
      </w:r>
      <w:r w:rsidRPr="00833D50">
        <w:rPr>
          <w:rFonts w:ascii="標楷體" w:eastAsia="標楷體" w:hAnsi="標楷體" w:cs="新細明體" w:hint="eastAsia"/>
          <w:kern w:val="0"/>
          <w:sz w:val="28"/>
          <w:szCs w:val="28"/>
        </w:rPr>
        <w:t>公務員服務法第五條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誠實之義務，於事發後一週內主動告知服務機關人事單位。</w:t>
      </w:r>
    </w:p>
    <w:p w:rsidR="00AE304A" w:rsidRPr="00F76C99" w:rsidRDefault="00AE304A" w:rsidP="00F76C99">
      <w:pPr>
        <w:pStyle w:val="ListParagraph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76C99">
        <w:rPr>
          <w:rFonts w:ascii="標楷體" w:eastAsia="標楷體" w:hAnsi="標楷體" w:cs="新細明體" w:hint="eastAsia"/>
          <w:kern w:val="0"/>
          <w:sz w:val="28"/>
          <w:szCs w:val="28"/>
        </w:rPr>
        <w:t>公務人員發生酒後駕</w:t>
      </w:r>
      <w:r w:rsidRPr="00F76C99">
        <w:rPr>
          <w:rFonts w:ascii="標楷體" w:eastAsia="標楷體" w:hAnsi="標楷體" w:hint="eastAsia"/>
          <w:sz w:val="28"/>
          <w:szCs w:val="28"/>
        </w:rPr>
        <w:t>車之建議懲處基準：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2804"/>
        <w:gridCol w:w="3402"/>
        <w:gridCol w:w="2977"/>
      </w:tblGrid>
      <w:tr w:rsidR="00AE304A" w:rsidRPr="000C1406" w:rsidTr="000C1406">
        <w:trPr>
          <w:trHeight w:val="463"/>
          <w:tblHeader/>
        </w:trPr>
        <w:tc>
          <w:tcPr>
            <w:tcW w:w="3260" w:type="dxa"/>
            <w:gridSpan w:val="2"/>
            <w:vAlign w:val="center"/>
          </w:tcPr>
          <w:p w:rsidR="00AE304A" w:rsidRPr="000C1406" w:rsidRDefault="00AE304A" w:rsidP="000C1406">
            <w:pPr>
              <w:pStyle w:val="ListParagraph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1406">
              <w:rPr>
                <w:rFonts w:ascii="標楷體" w:eastAsia="標楷體" w:hAnsi="標楷體" w:cs="新細明體" w:hint="eastAsia"/>
                <w:kern w:val="0"/>
                <w:szCs w:val="24"/>
              </w:rPr>
              <w:t>事由</w:t>
            </w:r>
          </w:p>
        </w:tc>
        <w:tc>
          <w:tcPr>
            <w:tcW w:w="3402" w:type="dxa"/>
            <w:vAlign w:val="center"/>
          </w:tcPr>
          <w:p w:rsidR="00AE304A" w:rsidRPr="000C1406" w:rsidRDefault="00AE304A" w:rsidP="000C1406">
            <w:pPr>
              <w:pStyle w:val="ListParagraph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1406">
              <w:rPr>
                <w:rFonts w:ascii="標楷體" w:eastAsia="標楷體" w:hAnsi="標楷體" w:cs="新細明體" w:hint="eastAsia"/>
                <w:kern w:val="0"/>
                <w:szCs w:val="24"/>
              </w:rPr>
              <w:t>最低懲處額度</w:t>
            </w:r>
          </w:p>
        </w:tc>
        <w:tc>
          <w:tcPr>
            <w:tcW w:w="2977" w:type="dxa"/>
            <w:vAlign w:val="center"/>
          </w:tcPr>
          <w:p w:rsidR="00AE304A" w:rsidRPr="000C1406" w:rsidRDefault="00AE304A" w:rsidP="000C1406">
            <w:pPr>
              <w:pStyle w:val="ListParagraph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1406">
              <w:rPr>
                <w:rFonts w:ascii="標楷體" w:eastAsia="標楷體" w:hAnsi="標楷體" w:cs="新細明體" w:hint="eastAsia"/>
                <w:kern w:val="0"/>
                <w:szCs w:val="24"/>
              </w:rPr>
              <w:t>依據</w:t>
            </w:r>
          </w:p>
        </w:tc>
      </w:tr>
      <w:tr w:rsidR="00AE304A" w:rsidRPr="000C1406" w:rsidTr="000C1406">
        <w:tc>
          <w:tcPr>
            <w:tcW w:w="456" w:type="dxa"/>
            <w:vMerge w:val="restart"/>
            <w:vAlign w:val="center"/>
          </w:tcPr>
          <w:p w:rsidR="00AE304A" w:rsidRPr="000C1406" w:rsidRDefault="00AE304A" w:rsidP="000C1406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0C1406">
              <w:rPr>
                <w:rFonts w:eastAsia="標楷體" w:hint="eastAsia"/>
                <w:szCs w:val="24"/>
              </w:rPr>
              <w:t>酒駕未肇事</w:t>
            </w:r>
          </w:p>
        </w:tc>
        <w:tc>
          <w:tcPr>
            <w:tcW w:w="2804" w:type="dxa"/>
            <w:vAlign w:val="center"/>
          </w:tcPr>
          <w:p w:rsidR="00AE304A" w:rsidRPr="000C1406" w:rsidRDefault="00AE304A" w:rsidP="000C1406">
            <w:pPr>
              <w:pStyle w:val="ListParagraph"/>
              <w:numPr>
                <w:ilvl w:val="0"/>
                <w:numId w:val="8"/>
              </w:numPr>
              <w:snapToGrid w:val="0"/>
              <w:spacing w:line="24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0C1406">
              <w:rPr>
                <w:rFonts w:eastAsia="標楷體" w:hint="eastAsia"/>
                <w:szCs w:val="24"/>
              </w:rPr>
              <w:t>吐氣酒精濃度達每公升０‧０一毫克以上未滿０‧一五毫克者</w:t>
            </w:r>
          </w:p>
        </w:tc>
        <w:tc>
          <w:tcPr>
            <w:tcW w:w="3402" w:type="dxa"/>
            <w:vAlign w:val="center"/>
          </w:tcPr>
          <w:p w:rsidR="00AE304A" w:rsidRPr="000C1406" w:rsidRDefault="00AE304A" w:rsidP="000C1406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1406">
              <w:rPr>
                <w:rFonts w:ascii="標楷體" w:eastAsia="標楷體" w:hAnsi="標楷體" w:cs="新細明體" w:hint="eastAsia"/>
                <w:kern w:val="0"/>
                <w:szCs w:val="24"/>
              </w:rPr>
              <w:t>申誡二次</w:t>
            </w:r>
          </w:p>
        </w:tc>
        <w:tc>
          <w:tcPr>
            <w:tcW w:w="2977" w:type="dxa"/>
            <w:vAlign w:val="center"/>
          </w:tcPr>
          <w:p w:rsidR="00AE304A" w:rsidRPr="000C1406" w:rsidRDefault="00AE304A" w:rsidP="000C1406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1406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AE304A" w:rsidRPr="000C1406" w:rsidTr="000C1406">
        <w:tc>
          <w:tcPr>
            <w:tcW w:w="456" w:type="dxa"/>
            <w:vMerge/>
            <w:vAlign w:val="center"/>
          </w:tcPr>
          <w:p w:rsidR="00AE304A" w:rsidRPr="000C1406" w:rsidRDefault="00AE304A" w:rsidP="000C1406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AE304A" w:rsidRPr="000C1406" w:rsidRDefault="00AE304A" w:rsidP="000C1406">
            <w:pPr>
              <w:pStyle w:val="ListParagraph"/>
              <w:numPr>
                <w:ilvl w:val="0"/>
                <w:numId w:val="8"/>
              </w:numPr>
              <w:snapToGrid w:val="0"/>
              <w:spacing w:line="24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0C1406">
              <w:rPr>
                <w:rFonts w:eastAsia="標楷體" w:hint="eastAsia"/>
                <w:szCs w:val="24"/>
              </w:rPr>
              <w:t>吐氣酒精濃度達每公升０‧一五毫克以上未滿０‧二五毫克者</w:t>
            </w:r>
            <w:r w:rsidRPr="000C1406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AE304A" w:rsidRPr="000C1406" w:rsidRDefault="00AE304A" w:rsidP="000C1406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1406">
              <w:rPr>
                <w:rFonts w:ascii="標楷體" w:eastAsia="標楷體" w:hAnsi="標楷體" w:cs="新細明體" w:hint="eastAsia"/>
                <w:kern w:val="0"/>
                <w:szCs w:val="24"/>
              </w:rPr>
              <w:t>記過一次</w:t>
            </w:r>
          </w:p>
        </w:tc>
        <w:tc>
          <w:tcPr>
            <w:tcW w:w="2977" w:type="dxa"/>
            <w:vAlign w:val="center"/>
          </w:tcPr>
          <w:p w:rsidR="00AE304A" w:rsidRPr="000C1406" w:rsidRDefault="00AE304A" w:rsidP="000C1406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1406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AE304A" w:rsidRPr="000C1406" w:rsidTr="000C1406">
        <w:tc>
          <w:tcPr>
            <w:tcW w:w="456" w:type="dxa"/>
            <w:vMerge/>
          </w:tcPr>
          <w:p w:rsidR="00AE304A" w:rsidRPr="000C1406" w:rsidRDefault="00AE304A" w:rsidP="000C1406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AE304A" w:rsidRPr="000C1406" w:rsidRDefault="00AE304A" w:rsidP="000C1406">
            <w:pPr>
              <w:pStyle w:val="ListParagraph"/>
              <w:numPr>
                <w:ilvl w:val="0"/>
                <w:numId w:val="8"/>
              </w:numPr>
              <w:snapToGrid w:val="0"/>
              <w:spacing w:line="24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1406">
              <w:rPr>
                <w:rFonts w:eastAsia="標楷體" w:hint="eastAsia"/>
                <w:szCs w:val="24"/>
              </w:rPr>
              <w:t>吐氣酒精濃度達每公升０‧二五毫克以上未滿０‧四毫克者</w:t>
            </w:r>
          </w:p>
        </w:tc>
        <w:tc>
          <w:tcPr>
            <w:tcW w:w="3402" w:type="dxa"/>
            <w:vAlign w:val="center"/>
          </w:tcPr>
          <w:p w:rsidR="00AE304A" w:rsidRPr="000C1406" w:rsidRDefault="00AE304A" w:rsidP="000C1406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1406">
              <w:rPr>
                <w:rFonts w:ascii="標楷體" w:eastAsia="標楷體" w:hAnsi="標楷體" w:cs="新細明體" w:hint="eastAsia"/>
                <w:kern w:val="0"/>
                <w:szCs w:val="24"/>
              </w:rPr>
              <w:t>記過二次</w:t>
            </w:r>
          </w:p>
        </w:tc>
        <w:tc>
          <w:tcPr>
            <w:tcW w:w="2977" w:type="dxa"/>
            <w:vAlign w:val="center"/>
          </w:tcPr>
          <w:p w:rsidR="00AE304A" w:rsidRPr="000C1406" w:rsidRDefault="00AE304A" w:rsidP="000C1406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1406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AE304A" w:rsidRPr="000C1406" w:rsidTr="000C1406">
        <w:tc>
          <w:tcPr>
            <w:tcW w:w="456" w:type="dxa"/>
            <w:vMerge/>
          </w:tcPr>
          <w:p w:rsidR="00AE304A" w:rsidRPr="000C1406" w:rsidRDefault="00AE304A" w:rsidP="000C1406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AE304A" w:rsidRPr="000C1406" w:rsidRDefault="00AE304A" w:rsidP="000C1406">
            <w:pPr>
              <w:pStyle w:val="ListParagraph"/>
              <w:numPr>
                <w:ilvl w:val="0"/>
                <w:numId w:val="8"/>
              </w:numPr>
              <w:snapToGrid w:val="0"/>
              <w:spacing w:line="24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1406">
              <w:rPr>
                <w:rFonts w:eastAsia="標楷體" w:hint="eastAsia"/>
                <w:szCs w:val="24"/>
              </w:rPr>
              <w:t>吐氣酒精濃度達每公升０‧四毫克以上者</w:t>
            </w:r>
          </w:p>
        </w:tc>
        <w:tc>
          <w:tcPr>
            <w:tcW w:w="3402" w:type="dxa"/>
            <w:vAlign w:val="center"/>
          </w:tcPr>
          <w:p w:rsidR="00AE304A" w:rsidRPr="000C1406" w:rsidRDefault="00AE304A" w:rsidP="000C1406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1406">
              <w:rPr>
                <w:rFonts w:ascii="標楷體" w:eastAsia="標楷體" w:hAnsi="標楷體" w:cs="新細明體" w:hint="eastAsia"/>
                <w:kern w:val="0"/>
                <w:szCs w:val="24"/>
              </w:rPr>
              <w:t>記一大過</w:t>
            </w:r>
          </w:p>
        </w:tc>
        <w:tc>
          <w:tcPr>
            <w:tcW w:w="2977" w:type="dxa"/>
            <w:vAlign w:val="center"/>
          </w:tcPr>
          <w:p w:rsidR="00AE304A" w:rsidRPr="000C1406" w:rsidRDefault="00AE304A" w:rsidP="000C1406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1406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</w:t>
            </w:r>
          </w:p>
        </w:tc>
      </w:tr>
      <w:tr w:rsidR="00AE304A" w:rsidRPr="000C1406" w:rsidTr="000C1406">
        <w:tc>
          <w:tcPr>
            <w:tcW w:w="456" w:type="dxa"/>
            <w:vMerge/>
          </w:tcPr>
          <w:p w:rsidR="00AE304A" w:rsidRPr="000C1406" w:rsidRDefault="00AE304A" w:rsidP="000C1406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AE304A" w:rsidRPr="000C1406" w:rsidRDefault="00AE304A" w:rsidP="000C1406">
            <w:pPr>
              <w:pStyle w:val="ListParagraph"/>
              <w:numPr>
                <w:ilvl w:val="0"/>
                <w:numId w:val="8"/>
              </w:numPr>
              <w:snapToGrid w:val="0"/>
              <w:spacing w:line="24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1406">
              <w:rPr>
                <w:rFonts w:ascii="標楷體" w:eastAsia="標楷體" w:hAnsi="標楷體" w:cs="新細明體" w:hint="eastAsia"/>
                <w:kern w:val="0"/>
                <w:szCs w:val="24"/>
              </w:rPr>
              <w:t>不依指示停車接受檢測稽查或拒絕接受測試檢定</w:t>
            </w:r>
          </w:p>
        </w:tc>
        <w:tc>
          <w:tcPr>
            <w:tcW w:w="3402" w:type="dxa"/>
            <w:vAlign w:val="center"/>
          </w:tcPr>
          <w:p w:rsidR="00AE304A" w:rsidRPr="000C1406" w:rsidRDefault="00AE304A" w:rsidP="000C1406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1406">
              <w:rPr>
                <w:rFonts w:ascii="標楷體" w:eastAsia="標楷體" w:hAnsi="標楷體" w:cs="新細明體" w:hint="eastAsia"/>
                <w:kern w:val="0"/>
                <w:szCs w:val="24"/>
              </w:rPr>
              <w:t>記過一次</w:t>
            </w:r>
          </w:p>
        </w:tc>
        <w:tc>
          <w:tcPr>
            <w:tcW w:w="2977" w:type="dxa"/>
            <w:vAlign w:val="center"/>
          </w:tcPr>
          <w:p w:rsidR="00AE304A" w:rsidRPr="000C1406" w:rsidRDefault="00AE304A" w:rsidP="000C1406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1406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AE304A" w:rsidRPr="000C1406" w:rsidTr="000C1406">
        <w:tc>
          <w:tcPr>
            <w:tcW w:w="456" w:type="dxa"/>
            <w:vMerge/>
          </w:tcPr>
          <w:p w:rsidR="00AE304A" w:rsidRPr="000C1406" w:rsidRDefault="00AE304A" w:rsidP="000C1406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AE304A" w:rsidRPr="000C1406" w:rsidRDefault="00AE304A" w:rsidP="000C1406">
            <w:pPr>
              <w:pStyle w:val="ListParagraph"/>
              <w:numPr>
                <w:ilvl w:val="0"/>
                <w:numId w:val="8"/>
              </w:numPr>
              <w:snapToGrid w:val="0"/>
              <w:spacing w:line="24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0C1406">
              <w:rPr>
                <w:rFonts w:eastAsia="標楷體" w:hint="eastAsia"/>
                <w:szCs w:val="24"/>
              </w:rPr>
              <w:t>五年內有第二次以上之酒駕累犯違規</w:t>
            </w:r>
          </w:p>
        </w:tc>
        <w:tc>
          <w:tcPr>
            <w:tcW w:w="3402" w:type="dxa"/>
          </w:tcPr>
          <w:p w:rsidR="00AE304A" w:rsidRPr="000C1406" w:rsidRDefault="00AE304A" w:rsidP="000C1406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1406">
              <w:rPr>
                <w:rFonts w:ascii="標楷體" w:eastAsia="標楷體" w:hAnsi="標楷體" w:cs="新細明體" w:hint="eastAsia"/>
                <w:kern w:val="0"/>
                <w:szCs w:val="24"/>
              </w:rPr>
              <w:t>依情節記過一次</w:t>
            </w:r>
          </w:p>
          <w:p w:rsidR="00AE304A" w:rsidRPr="000C1406" w:rsidRDefault="00AE304A" w:rsidP="000C1406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1406">
              <w:rPr>
                <w:rFonts w:ascii="標楷體" w:eastAsia="標楷體" w:hAnsi="標楷體" w:cs="新細明體" w:hint="eastAsia"/>
                <w:kern w:val="0"/>
                <w:szCs w:val="24"/>
              </w:rPr>
              <w:t>至記一大過</w:t>
            </w:r>
          </w:p>
        </w:tc>
        <w:tc>
          <w:tcPr>
            <w:tcW w:w="2977" w:type="dxa"/>
          </w:tcPr>
          <w:p w:rsidR="00AE304A" w:rsidRPr="000C1406" w:rsidRDefault="00AE304A" w:rsidP="000C1406">
            <w:pPr>
              <w:pStyle w:val="ListParagraph"/>
              <w:widowControl/>
              <w:spacing w:line="24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1406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各機關自訂之獎懲標準表公務人員考績法施行細則</w:t>
            </w:r>
          </w:p>
        </w:tc>
      </w:tr>
      <w:tr w:rsidR="00AE304A" w:rsidRPr="000C1406" w:rsidTr="000C1406">
        <w:trPr>
          <w:trHeight w:val="3201"/>
        </w:trPr>
        <w:tc>
          <w:tcPr>
            <w:tcW w:w="3260" w:type="dxa"/>
            <w:gridSpan w:val="2"/>
            <w:vAlign w:val="center"/>
          </w:tcPr>
          <w:p w:rsidR="00AE304A" w:rsidRPr="000C1406" w:rsidRDefault="00AE304A" w:rsidP="000C1406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0C1406">
              <w:rPr>
                <w:rFonts w:ascii="標楷體" w:eastAsia="標楷體" w:hAnsi="標楷體" w:cs="新細明體" w:hint="eastAsia"/>
                <w:kern w:val="0"/>
                <w:szCs w:val="24"/>
              </w:rPr>
              <w:t>酒駕肇事</w:t>
            </w:r>
          </w:p>
        </w:tc>
        <w:tc>
          <w:tcPr>
            <w:tcW w:w="3402" w:type="dxa"/>
          </w:tcPr>
          <w:p w:rsidR="00AE304A" w:rsidRPr="000C1406" w:rsidRDefault="00AE304A" w:rsidP="000C1406">
            <w:pPr>
              <w:pStyle w:val="ListParagraph"/>
              <w:widowControl/>
              <w:numPr>
                <w:ilvl w:val="0"/>
                <w:numId w:val="10"/>
              </w:numPr>
              <w:spacing w:line="24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1406">
              <w:rPr>
                <w:rFonts w:ascii="標楷體" w:eastAsia="標楷體" w:hAnsi="標楷體" w:cs="新細明體" w:hint="eastAsia"/>
                <w:kern w:val="0"/>
                <w:szCs w:val="24"/>
              </w:rPr>
              <w:t>視肇事個案情節，予以記過一次至記一大過。</w:t>
            </w:r>
          </w:p>
          <w:p w:rsidR="00AE304A" w:rsidRPr="000C1406" w:rsidRDefault="00AE304A" w:rsidP="000C1406">
            <w:pPr>
              <w:pStyle w:val="ListParagraph"/>
              <w:widowControl/>
              <w:numPr>
                <w:ilvl w:val="0"/>
                <w:numId w:val="10"/>
              </w:numPr>
              <w:spacing w:line="240" w:lineRule="atLeast"/>
              <w:ind w:leftChars="0" w:left="358" w:hangingChars="149" w:hanging="35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1406">
              <w:rPr>
                <w:rFonts w:eastAsia="標楷體" w:hint="eastAsia"/>
                <w:szCs w:val="24"/>
              </w:rPr>
              <w:t>肇事情節嚴重，造成人員重大傷亡或嚴重影響政府聲譽者</w:t>
            </w:r>
            <w:r w:rsidRPr="000C1406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AE304A" w:rsidRPr="000C1406" w:rsidRDefault="00AE304A" w:rsidP="000C1406">
            <w:pPr>
              <w:pStyle w:val="ListParagraph"/>
              <w:widowControl/>
              <w:numPr>
                <w:ilvl w:val="0"/>
                <w:numId w:val="11"/>
              </w:numPr>
              <w:spacing w:line="24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1406">
              <w:rPr>
                <w:rFonts w:ascii="標楷體" w:eastAsia="標楷體" w:hAnsi="標楷體" w:cs="新細明體" w:hint="eastAsia"/>
                <w:kern w:val="0"/>
                <w:szCs w:val="24"/>
              </w:rPr>
              <w:t>由主管長官依公務員懲戒法相關規定移付懲戒，並予停職。</w:t>
            </w:r>
          </w:p>
          <w:p w:rsidR="00AE304A" w:rsidRPr="000C1406" w:rsidRDefault="00AE304A" w:rsidP="000C1406">
            <w:pPr>
              <w:pStyle w:val="ListParagraph"/>
              <w:widowControl/>
              <w:numPr>
                <w:ilvl w:val="0"/>
                <w:numId w:val="11"/>
              </w:numPr>
              <w:spacing w:line="24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1406">
              <w:rPr>
                <w:rFonts w:ascii="標楷體" w:eastAsia="標楷體" w:hAnsi="標楷體" w:cs="新細明體" w:hint="eastAsia"/>
                <w:kern w:val="0"/>
                <w:szCs w:val="24"/>
              </w:rPr>
              <w:t>得辦理一次記二大過專案考績免職。</w:t>
            </w:r>
          </w:p>
        </w:tc>
        <w:tc>
          <w:tcPr>
            <w:tcW w:w="2977" w:type="dxa"/>
          </w:tcPr>
          <w:p w:rsidR="00AE304A" w:rsidRPr="000C1406" w:rsidRDefault="00AE304A" w:rsidP="000C1406">
            <w:pPr>
              <w:widowControl/>
              <w:spacing w:before="100" w:beforeAutospacing="1" w:after="100" w:afterAutospacing="1"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1406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各機關自訂之獎懲標準表公務人員考績法</w:t>
            </w:r>
            <w:r w:rsidRPr="000C1406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0C1406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公務人員考績法施行細則公務員懲戒法</w:t>
            </w:r>
          </w:p>
        </w:tc>
      </w:tr>
      <w:tr w:rsidR="00AE304A" w:rsidRPr="000C1406" w:rsidTr="000C1406">
        <w:trPr>
          <w:trHeight w:val="984"/>
        </w:trPr>
        <w:tc>
          <w:tcPr>
            <w:tcW w:w="3260" w:type="dxa"/>
            <w:gridSpan w:val="2"/>
            <w:vAlign w:val="center"/>
          </w:tcPr>
          <w:p w:rsidR="00AE304A" w:rsidRPr="000C1406" w:rsidRDefault="00AE304A" w:rsidP="000C1406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1406">
              <w:rPr>
                <w:rFonts w:ascii="標楷體" w:eastAsia="標楷體" w:hAnsi="標楷體" w:cs="新細明體" w:hint="eastAsia"/>
                <w:kern w:val="0"/>
                <w:szCs w:val="24"/>
              </w:rPr>
              <w:t>酒駕經警察人員取締，未於事發後一週內主動告知服務機關人事單位</w:t>
            </w:r>
          </w:p>
        </w:tc>
        <w:tc>
          <w:tcPr>
            <w:tcW w:w="3402" w:type="dxa"/>
          </w:tcPr>
          <w:p w:rsidR="00AE304A" w:rsidRPr="000C1406" w:rsidRDefault="00AE304A" w:rsidP="000C1406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E304A" w:rsidRPr="000C1406" w:rsidRDefault="00AE304A" w:rsidP="000C1406">
            <w:pPr>
              <w:pStyle w:val="ListParagraph"/>
              <w:widowControl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1406">
              <w:rPr>
                <w:rFonts w:ascii="標楷體" w:eastAsia="標楷體" w:hAnsi="標楷體" w:cs="新細明體" w:hint="eastAsia"/>
                <w:kern w:val="0"/>
                <w:szCs w:val="24"/>
              </w:rPr>
              <w:t>申誡二次</w:t>
            </w:r>
          </w:p>
        </w:tc>
        <w:tc>
          <w:tcPr>
            <w:tcW w:w="2977" w:type="dxa"/>
          </w:tcPr>
          <w:p w:rsidR="00AE304A" w:rsidRPr="000C1406" w:rsidRDefault="00AE304A" w:rsidP="000C1406">
            <w:pPr>
              <w:pStyle w:val="ListParagraph"/>
              <w:widowControl/>
              <w:spacing w:line="24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E304A" w:rsidRPr="000C1406" w:rsidRDefault="00AE304A" w:rsidP="000C1406">
            <w:pPr>
              <w:pStyle w:val="ListParagraph"/>
              <w:widowControl/>
              <w:spacing w:line="24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1406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AE304A" w:rsidRPr="000C1406" w:rsidTr="000C1406">
        <w:trPr>
          <w:trHeight w:val="750"/>
        </w:trPr>
        <w:tc>
          <w:tcPr>
            <w:tcW w:w="9639" w:type="dxa"/>
            <w:gridSpan w:val="4"/>
            <w:vAlign w:val="center"/>
          </w:tcPr>
          <w:p w:rsidR="00AE304A" w:rsidRPr="000C1406" w:rsidRDefault="00AE304A" w:rsidP="000C1406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1406">
              <w:rPr>
                <w:rFonts w:ascii="標楷體" w:eastAsia="標楷體" w:hAnsi="標楷體" w:cs="新細明體" w:hint="eastAsia"/>
                <w:kern w:val="0"/>
                <w:szCs w:val="24"/>
              </w:rPr>
              <w:t>上開懲處累積達二大過而無獎懲抵銷者，依公務人員考績法第十二條規定，年終考績考列丁等。</w:t>
            </w:r>
          </w:p>
        </w:tc>
      </w:tr>
    </w:tbl>
    <w:p w:rsidR="00AE304A" w:rsidRPr="00AD48C8" w:rsidRDefault="00AE304A" w:rsidP="00F76C99">
      <w:pPr>
        <w:pStyle w:val="ListParagraph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sz w:val="28"/>
          <w:szCs w:val="28"/>
        </w:rPr>
      </w:pPr>
      <w:r w:rsidRPr="00AD48C8">
        <w:rPr>
          <w:rFonts w:ascii="標楷體" w:eastAsia="標楷體" w:hAnsi="標楷體" w:cs="新細明體" w:hint="eastAsia"/>
          <w:kern w:val="0"/>
          <w:sz w:val="28"/>
          <w:szCs w:val="28"/>
        </w:rPr>
        <w:t>司法判決確定後，經</w:t>
      </w:r>
      <w:r w:rsidRPr="00AD48C8">
        <w:rPr>
          <w:rFonts w:eastAsia="標楷體" w:hint="eastAsia"/>
          <w:sz w:val="28"/>
          <w:szCs w:val="28"/>
        </w:rPr>
        <w:t>判處有期徒刑確定，且未受緩刑宣告</w:t>
      </w:r>
      <w:r>
        <w:rPr>
          <w:rFonts w:eastAsia="標楷體" w:hint="eastAsia"/>
          <w:sz w:val="28"/>
          <w:szCs w:val="28"/>
        </w:rPr>
        <w:t>，尚未執行或執行未畢</w:t>
      </w:r>
      <w:r w:rsidRPr="00AD48C8">
        <w:rPr>
          <w:rFonts w:eastAsia="標楷體" w:hint="eastAsia"/>
          <w:sz w:val="28"/>
          <w:szCs w:val="28"/>
        </w:rPr>
        <w:t>者，</w:t>
      </w:r>
      <w:r>
        <w:rPr>
          <w:rFonts w:eastAsia="標楷體" w:hint="eastAsia"/>
          <w:sz w:val="28"/>
          <w:szCs w:val="28"/>
        </w:rPr>
        <w:t>除已受撤職懲戒或專案考績免職者外，</w:t>
      </w:r>
      <w:r w:rsidRPr="00AD48C8">
        <w:rPr>
          <w:rFonts w:eastAsia="標楷體" w:hint="eastAsia"/>
          <w:sz w:val="28"/>
          <w:szCs w:val="28"/>
        </w:rPr>
        <w:t>依公務人員任用法規定應予免職。</w:t>
      </w:r>
    </w:p>
    <w:p w:rsidR="00AE304A" w:rsidRDefault="00AE304A" w:rsidP="003D03EA">
      <w:pPr>
        <w:pStyle w:val="ListParagraph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各機關因業務或機關屬性，有另定更為嚴格規範者，從其規定。</w:t>
      </w:r>
    </w:p>
    <w:p w:rsidR="00AE304A" w:rsidRPr="000C023D" w:rsidRDefault="00AE304A" w:rsidP="003D03EA">
      <w:pPr>
        <w:pStyle w:val="ListParagraph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未具公務人員身分之公營事業機構員工、約聘僱人員、技工、工友部分，則由各主管機關或機關（構）參酌本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處理</w:t>
      </w: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原則，視其涉案情節輕重，本於權責依相關規定及程序辦理。</w:t>
      </w:r>
    </w:p>
    <w:p w:rsidR="00AE304A" w:rsidRPr="000E0CBB" w:rsidRDefault="00AE304A">
      <w:pPr>
        <w:rPr>
          <w:rFonts w:ascii="標楷體" w:eastAsia="標楷體" w:hAnsi="標楷體"/>
          <w:sz w:val="32"/>
          <w:szCs w:val="32"/>
        </w:rPr>
      </w:pPr>
    </w:p>
    <w:sectPr w:rsidR="00AE304A" w:rsidRPr="000E0CBB" w:rsidSect="00833D50">
      <w:footerReference w:type="default" r:id="rId7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04A" w:rsidRDefault="00AE304A" w:rsidP="00ED590E">
      <w:r>
        <w:separator/>
      </w:r>
    </w:p>
  </w:endnote>
  <w:endnote w:type="continuationSeparator" w:id="0">
    <w:p w:rsidR="00AE304A" w:rsidRDefault="00AE304A" w:rsidP="00ED5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04A" w:rsidRDefault="00AE304A">
    <w:pPr>
      <w:pStyle w:val="Footer"/>
      <w:jc w:val="center"/>
    </w:pPr>
    <w:fldSimple w:instr="PAGE   \* MERGEFORMAT">
      <w:r w:rsidRPr="00807C2F">
        <w:rPr>
          <w:noProof/>
          <w:lang w:val="zh-TW"/>
        </w:rPr>
        <w:t>1</w:t>
      </w:r>
    </w:fldSimple>
  </w:p>
  <w:p w:rsidR="00AE304A" w:rsidRDefault="00AE30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04A" w:rsidRDefault="00AE304A" w:rsidP="00ED590E">
      <w:r>
        <w:separator/>
      </w:r>
    </w:p>
  </w:footnote>
  <w:footnote w:type="continuationSeparator" w:id="0">
    <w:p w:rsidR="00AE304A" w:rsidRDefault="00AE304A" w:rsidP="00ED5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26E"/>
    <w:multiLevelType w:val="hybridMultilevel"/>
    <w:tmpl w:val="495EF6C2"/>
    <w:lvl w:ilvl="0" w:tplc="100C0D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70E1889"/>
    <w:multiLevelType w:val="hybridMultilevel"/>
    <w:tmpl w:val="35F6B01A"/>
    <w:lvl w:ilvl="0" w:tplc="1D5A54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8034D6E"/>
    <w:multiLevelType w:val="hybridMultilevel"/>
    <w:tmpl w:val="0504C73E"/>
    <w:lvl w:ilvl="0" w:tplc="0EBECCBA">
      <w:start w:val="1"/>
      <w:numFmt w:val="taiwaneseCountingThousand"/>
      <w:lvlText w:val="%1、"/>
      <w:lvlJc w:val="left"/>
      <w:pPr>
        <w:ind w:left="1146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8327E5E"/>
    <w:multiLevelType w:val="hybridMultilevel"/>
    <w:tmpl w:val="C130DB56"/>
    <w:lvl w:ilvl="0" w:tplc="9ADA11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8DC5CB1"/>
    <w:multiLevelType w:val="hybridMultilevel"/>
    <w:tmpl w:val="D870F0A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D65E7832">
      <w:start w:val="1"/>
      <w:numFmt w:val="decimal"/>
      <w:lvlText w:val="(%2)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CFE72AE"/>
    <w:multiLevelType w:val="hybridMultilevel"/>
    <w:tmpl w:val="9A0C652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20553C0"/>
    <w:multiLevelType w:val="hybridMultilevel"/>
    <w:tmpl w:val="5FA804FC"/>
    <w:lvl w:ilvl="0" w:tplc="27AEB0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86F3923"/>
    <w:multiLevelType w:val="multilevel"/>
    <w:tmpl w:val="629C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73264B"/>
    <w:multiLevelType w:val="hybridMultilevel"/>
    <w:tmpl w:val="1D663786"/>
    <w:lvl w:ilvl="0" w:tplc="9B94EA56">
      <w:start w:val="1"/>
      <w:numFmt w:val="taiwaneseCountingThousand"/>
      <w:lvlText w:val="（%1）"/>
      <w:lvlJc w:val="left"/>
      <w:pPr>
        <w:ind w:left="885" w:hanging="885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F1D24E3"/>
    <w:multiLevelType w:val="hybridMultilevel"/>
    <w:tmpl w:val="7E760E0A"/>
    <w:lvl w:ilvl="0" w:tplc="A9D04154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6D7D2E28"/>
    <w:multiLevelType w:val="hybridMultilevel"/>
    <w:tmpl w:val="FADEA290"/>
    <w:lvl w:ilvl="0" w:tplc="61F8E8D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CBB"/>
    <w:rsid w:val="00050F96"/>
    <w:rsid w:val="00051D27"/>
    <w:rsid w:val="00082DC5"/>
    <w:rsid w:val="000B7F79"/>
    <w:rsid w:val="000C023D"/>
    <w:rsid w:val="000C1406"/>
    <w:rsid w:val="000E0CBB"/>
    <w:rsid w:val="000F2F03"/>
    <w:rsid w:val="00114244"/>
    <w:rsid w:val="00192EAE"/>
    <w:rsid w:val="0019513D"/>
    <w:rsid w:val="001A141B"/>
    <w:rsid w:val="001A36F2"/>
    <w:rsid w:val="001B3F51"/>
    <w:rsid w:val="001E1487"/>
    <w:rsid w:val="0022139A"/>
    <w:rsid w:val="00232B54"/>
    <w:rsid w:val="002545D3"/>
    <w:rsid w:val="00256AA1"/>
    <w:rsid w:val="002647A9"/>
    <w:rsid w:val="002B7C1D"/>
    <w:rsid w:val="002C6401"/>
    <w:rsid w:val="002D7965"/>
    <w:rsid w:val="002E4289"/>
    <w:rsid w:val="00316E18"/>
    <w:rsid w:val="003429C3"/>
    <w:rsid w:val="003747EA"/>
    <w:rsid w:val="00393A61"/>
    <w:rsid w:val="003945E0"/>
    <w:rsid w:val="00395A2E"/>
    <w:rsid w:val="003A466F"/>
    <w:rsid w:val="003A5BF5"/>
    <w:rsid w:val="003C65CD"/>
    <w:rsid w:val="003C784D"/>
    <w:rsid w:val="003D03EA"/>
    <w:rsid w:val="003F531D"/>
    <w:rsid w:val="004116F8"/>
    <w:rsid w:val="004132C2"/>
    <w:rsid w:val="00421D41"/>
    <w:rsid w:val="00444C5E"/>
    <w:rsid w:val="00487281"/>
    <w:rsid w:val="00511744"/>
    <w:rsid w:val="00537B5A"/>
    <w:rsid w:val="00540C42"/>
    <w:rsid w:val="00565F26"/>
    <w:rsid w:val="00567405"/>
    <w:rsid w:val="005B1F97"/>
    <w:rsid w:val="005E5129"/>
    <w:rsid w:val="005F037B"/>
    <w:rsid w:val="005F08EF"/>
    <w:rsid w:val="005F370D"/>
    <w:rsid w:val="005F64E8"/>
    <w:rsid w:val="0060614C"/>
    <w:rsid w:val="00662D0C"/>
    <w:rsid w:val="006C1524"/>
    <w:rsid w:val="006F0D82"/>
    <w:rsid w:val="00717ADD"/>
    <w:rsid w:val="00742595"/>
    <w:rsid w:val="00747230"/>
    <w:rsid w:val="00754B57"/>
    <w:rsid w:val="007A5754"/>
    <w:rsid w:val="007C4DA2"/>
    <w:rsid w:val="007C6CB3"/>
    <w:rsid w:val="007C7EDB"/>
    <w:rsid w:val="00803C15"/>
    <w:rsid w:val="00807C2F"/>
    <w:rsid w:val="008156DC"/>
    <w:rsid w:val="00833D50"/>
    <w:rsid w:val="00857A71"/>
    <w:rsid w:val="008A4C85"/>
    <w:rsid w:val="008C2F1C"/>
    <w:rsid w:val="008D7116"/>
    <w:rsid w:val="008E4B27"/>
    <w:rsid w:val="00900608"/>
    <w:rsid w:val="0095013E"/>
    <w:rsid w:val="0096068C"/>
    <w:rsid w:val="0098343A"/>
    <w:rsid w:val="00997CC0"/>
    <w:rsid w:val="009A3D82"/>
    <w:rsid w:val="009D5EDA"/>
    <w:rsid w:val="00A37F68"/>
    <w:rsid w:val="00A627CC"/>
    <w:rsid w:val="00AC4EB2"/>
    <w:rsid w:val="00AD48C8"/>
    <w:rsid w:val="00AE304A"/>
    <w:rsid w:val="00AF5EDF"/>
    <w:rsid w:val="00B11541"/>
    <w:rsid w:val="00B75529"/>
    <w:rsid w:val="00BA0369"/>
    <w:rsid w:val="00BA59BC"/>
    <w:rsid w:val="00BC4361"/>
    <w:rsid w:val="00BE40AC"/>
    <w:rsid w:val="00C347F3"/>
    <w:rsid w:val="00C60123"/>
    <w:rsid w:val="00C706DA"/>
    <w:rsid w:val="00C91CA9"/>
    <w:rsid w:val="00CC1D5D"/>
    <w:rsid w:val="00CE65F8"/>
    <w:rsid w:val="00D36580"/>
    <w:rsid w:val="00D445F3"/>
    <w:rsid w:val="00D45A79"/>
    <w:rsid w:val="00D83E30"/>
    <w:rsid w:val="00D91DFE"/>
    <w:rsid w:val="00D93923"/>
    <w:rsid w:val="00DB2921"/>
    <w:rsid w:val="00E01B36"/>
    <w:rsid w:val="00E16233"/>
    <w:rsid w:val="00E4487B"/>
    <w:rsid w:val="00E44A94"/>
    <w:rsid w:val="00E718D8"/>
    <w:rsid w:val="00E7263D"/>
    <w:rsid w:val="00E94577"/>
    <w:rsid w:val="00E964E9"/>
    <w:rsid w:val="00EC7025"/>
    <w:rsid w:val="00ED590E"/>
    <w:rsid w:val="00EE4785"/>
    <w:rsid w:val="00EE6451"/>
    <w:rsid w:val="00EF5890"/>
    <w:rsid w:val="00F502A6"/>
    <w:rsid w:val="00F51056"/>
    <w:rsid w:val="00F536FD"/>
    <w:rsid w:val="00F76C99"/>
    <w:rsid w:val="00F8779C"/>
    <w:rsid w:val="00F9428F"/>
    <w:rsid w:val="00FD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79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0CBB"/>
    <w:pPr>
      <w:ind w:leftChars="200" w:left="480"/>
    </w:pPr>
  </w:style>
  <w:style w:type="table" w:styleId="TableGrid">
    <w:name w:val="Table Grid"/>
    <w:basedOn w:val="TableNormal"/>
    <w:uiPriority w:val="99"/>
    <w:rsid w:val="0060614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590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590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33D5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3D5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146</Words>
  <Characters>837</Characters>
  <Application>Microsoft Office Outlook</Application>
  <DocSecurity>0</DocSecurity>
  <Lines>0</Lines>
  <Paragraphs>0</Paragraphs>
  <ScaleCrop>false</ScaleCrop>
  <Company>MOJ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公務人員酒後駕車相關行政責任建議處理原則</dc:title>
  <dc:subject/>
  <dc:creator>USER</dc:creator>
  <cp:keywords/>
  <dc:description/>
  <cp:lastModifiedBy>XP</cp:lastModifiedBy>
  <cp:revision>2</cp:revision>
  <cp:lastPrinted>2013-07-16T08:28:00Z</cp:lastPrinted>
  <dcterms:created xsi:type="dcterms:W3CDTF">2016-04-11T02:45:00Z</dcterms:created>
  <dcterms:modified xsi:type="dcterms:W3CDTF">2016-04-11T02:45:00Z</dcterms:modified>
</cp:coreProperties>
</file>